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D" w:rsidRPr="005A155D" w:rsidRDefault="005A155D" w:rsidP="005A155D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5A155D">
        <w:rPr>
          <w:rFonts w:ascii="Tahoma" w:eastAsia="Times New Roman" w:hAnsi="Tahoma" w:cs="Tahoma"/>
          <w:color w:val="000000"/>
          <w:sz w:val="27"/>
          <w:szCs w:val="27"/>
        </w:rPr>
        <w:t>Об изменениях в уголовно-процессуальном законодательстве</w:t>
      </w:r>
    </w:p>
    <w:p w:rsidR="00C94D37" w:rsidRDefault="00C94D37" w:rsidP="00C94D37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5A155D" w:rsidRPr="005D778C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По общему правилу для допроса в качестве свидетеля может быть вызвано любое лицо вне зависимости от пола, возраста, должностного положения, состояния здоровья и других обстоятельств. Часть 3 статьи 56 УПК РФ закрепляет категории лиц, обладающих свидетельским иммунитетом, то есть не подлежащих допросу в качестве свидетеля, к числу которых отнесены: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1) судья, присяжный заседатель - об обстоятельствах уголовного дела, которые стали им известны в связи с участием в производстве по данному уголовному делу;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2) адвокат, защитник подозреваемого, обвиняемого -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подозреваемого, обвиняемого с согласия и в интересах подозреваемого, обвиняемого;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3) адвокат - об обстоятельствах, которые стали ему известны в связи с оказанием юридической помощи, за исключением случаев, если о допросе в качестве свидетеля ходатайствует адвокат с согласия лица, которому он оказывал юридическую помощь;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4) священнослужитель - об обстоятельствах, ставших ему известными из исповеди;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5) член Совета Федерации, депутат Государственной Думы без их согласия - об обстоятельствах, которые стали им известны в связи с осуществлением ими своих полномочий;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5A155D">
        <w:rPr>
          <w:rFonts w:ascii="Arial" w:eastAsia="Times New Roman" w:hAnsi="Arial" w:cs="Arial"/>
          <w:color w:val="2C2C2C"/>
          <w:sz w:val="20"/>
          <w:szCs w:val="20"/>
        </w:rPr>
        <w:t>6) должностное лицо налогового органа -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прилагаемых к ней документах и (или) сведениях;</w:t>
      </w:r>
      <w:proofErr w:type="gramEnd"/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7) арбитр (третейский судья) - об обстоятельствах, ставших ему известными в ходе арбитража (третейского разбирательства).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5A155D">
        <w:rPr>
          <w:rFonts w:ascii="Arial" w:eastAsia="Times New Roman" w:hAnsi="Arial" w:cs="Arial"/>
          <w:color w:val="2C2C2C"/>
          <w:sz w:val="20"/>
          <w:szCs w:val="20"/>
        </w:rPr>
        <w:t>Федеральным законом от 24.04.2020 № 130-ФЗ дополнена ч.3 ст.56 УПК РФ пунктом 8, которым предусмотрено, что не подлежат допросу в качестве свидетелей Уполномоченный по правам человека в Российской Федерации, уполномоченный по правам человека в субъекте Российской Федерации без их согласия - об обстоятельствах, ставших им известными в связи с исполнением ими своих должностных обязанностей.</w:t>
      </w:r>
      <w:proofErr w:type="gramEnd"/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Изменения вступили в законную силу с 05 мая 2020 года.</w:t>
      </w:r>
    </w:p>
    <w:p w:rsidR="005A2577" w:rsidRDefault="005A2577"/>
    <w:sectPr w:rsidR="005A2577" w:rsidSect="005A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55D"/>
    <w:rsid w:val="005A155D"/>
    <w:rsid w:val="005A2577"/>
    <w:rsid w:val="00C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77"/>
  </w:style>
  <w:style w:type="paragraph" w:styleId="2">
    <w:name w:val="heading 2"/>
    <w:basedOn w:val="a"/>
    <w:link w:val="20"/>
    <w:uiPriority w:val="9"/>
    <w:qFormat/>
    <w:rsid w:val="005A1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2020-07-08T10:46:00Z</dcterms:created>
  <dcterms:modified xsi:type="dcterms:W3CDTF">2020-07-08T11:02:00Z</dcterms:modified>
</cp:coreProperties>
</file>